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84F" w:rsidRPr="00081303" w:rsidRDefault="008C5327" w:rsidP="00C00249">
      <w:pPr>
        <w:jc w:val="center"/>
        <w:rPr>
          <w:rFonts w:ascii="黑体" w:eastAsia="黑体" w:hAnsi="Times New Roman" w:cs="Times New Roman"/>
          <w:sz w:val="21"/>
          <w:szCs w:val="21"/>
        </w:rPr>
      </w:pPr>
      <w:r w:rsidRPr="00081303">
        <w:rPr>
          <w:rFonts w:ascii="黑体" w:eastAsia="黑体" w:hAnsi="Times New Roman" w:cs="Times New Roman" w:hint="eastAsia"/>
          <w:sz w:val="44"/>
          <w:szCs w:val="44"/>
        </w:rPr>
        <w:t>科研</w:t>
      </w:r>
      <w:r w:rsidR="00D36D7D" w:rsidRPr="00081303">
        <w:rPr>
          <w:rFonts w:ascii="黑体" w:eastAsia="黑体" w:hAnsi="Times New Roman" w:cs="Times New Roman" w:hint="eastAsia"/>
          <w:sz w:val="44"/>
          <w:szCs w:val="44"/>
        </w:rPr>
        <w:t>小鼠转移规定</w:t>
      </w:r>
    </w:p>
    <w:p w:rsidR="006122D0" w:rsidRPr="00081303" w:rsidRDefault="006122D0" w:rsidP="00150DFE">
      <w:pPr>
        <w:pStyle w:val="a3"/>
        <w:widowControl w:val="0"/>
        <w:numPr>
          <w:ilvl w:val="0"/>
          <w:numId w:val="4"/>
        </w:numPr>
        <w:spacing w:after="0" w:line="300" w:lineRule="auto"/>
        <w:jc w:val="both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此规定适用于校内课题组间</w:t>
      </w:r>
      <w:r w:rsidR="00FF0D45" w:rsidRPr="00081303">
        <w:rPr>
          <w:rFonts w:ascii="华文楷体" w:eastAsia="华文楷体" w:hAnsi="华文楷体" w:cs="Times New Roman" w:hint="eastAsia"/>
          <w:sz w:val="28"/>
          <w:szCs w:val="28"/>
        </w:rPr>
        <w:t>及向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校外单位的小鼠转移。</w:t>
      </w:r>
    </w:p>
    <w:p w:rsidR="000B5366" w:rsidRPr="00081303" w:rsidRDefault="00D36D7D" w:rsidP="00150DFE">
      <w:pPr>
        <w:pStyle w:val="a3"/>
        <w:widowControl w:val="0"/>
        <w:numPr>
          <w:ilvl w:val="0"/>
          <w:numId w:val="4"/>
        </w:numPr>
        <w:spacing w:after="0" w:line="300" w:lineRule="auto"/>
        <w:jc w:val="both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校内课题组</w:t>
      </w:r>
      <w:r w:rsidR="00FF0D45" w:rsidRPr="00081303">
        <w:rPr>
          <w:rFonts w:ascii="华文楷体" w:eastAsia="华文楷体" w:hAnsi="华文楷体" w:cs="Times New Roman" w:hint="eastAsia"/>
          <w:sz w:val="28"/>
          <w:szCs w:val="28"/>
        </w:rPr>
        <w:t>间小鼠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转移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>：双方应事先就小鼠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的基本情况、具体使用范围、以及相关研究成果的归属等问题达成共识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>，签署《小鼠引种协议》(</w:t>
      </w:r>
      <w:r w:rsidR="00D5627B" w:rsidRPr="00081303">
        <w:rPr>
          <w:rFonts w:ascii="Arial" w:eastAsia="宋体" w:hAnsi="Arial" w:cs="Arial"/>
          <w:sz w:val="28"/>
          <w:szCs w:val="28"/>
        </w:rPr>
        <w:t>Material Transfer Agreement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 xml:space="preserve"> ，MTA)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。由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>接收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方向实验动物中心提供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>双方负责人签字的MTA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复印件或具有同等效力的</w:t>
      </w:r>
      <w:r w:rsidR="000748EA" w:rsidRPr="00081303">
        <w:rPr>
          <w:rFonts w:ascii="华文楷体" w:eastAsia="华文楷体" w:hAnsi="华文楷体" w:cs="Times New Roman" w:hint="eastAsia"/>
          <w:sz w:val="28"/>
          <w:szCs w:val="28"/>
        </w:rPr>
        <w:t>其他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协议。</w:t>
      </w:r>
    </w:p>
    <w:p w:rsidR="000F7080" w:rsidRPr="00081303" w:rsidRDefault="000B5366" w:rsidP="00150DFE">
      <w:pPr>
        <w:pStyle w:val="a3"/>
        <w:widowControl w:val="0"/>
        <w:numPr>
          <w:ilvl w:val="0"/>
          <w:numId w:val="4"/>
        </w:numPr>
        <w:spacing w:after="0" w:line="300" w:lineRule="auto"/>
        <w:jc w:val="both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校内课题组向校外课题组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>小鼠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转移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>：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校内课题组经办人</w:t>
      </w:r>
      <w:r w:rsidR="00C00249" w:rsidRPr="00081303">
        <w:rPr>
          <w:rFonts w:ascii="华文楷体" w:eastAsia="华文楷体" w:hAnsi="华文楷体" w:cs="Times New Roman" w:hint="eastAsia"/>
          <w:sz w:val="28"/>
          <w:szCs w:val="28"/>
        </w:rPr>
        <w:t>在提交MTA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和相关备案材料的同时</w:t>
      </w:r>
      <w:r w:rsidR="009F23E1" w:rsidRPr="00081303">
        <w:rPr>
          <w:rFonts w:ascii="华文楷体" w:eastAsia="华文楷体" w:hAnsi="华文楷体" w:cs="Times New Roman" w:hint="eastAsia"/>
          <w:sz w:val="28"/>
          <w:szCs w:val="28"/>
        </w:rPr>
        <w:t>，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还</w:t>
      </w:r>
      <w:r w:rsidR="009F23E1" w:rsidRPr="00081303">
        <w:rPr>
          <w:rFonts w:ascii="华文楷体" w:eastAsia="华文楷体" w:hAnsi="华文楷体" w:cs="Times New Roman" w:hint="eastAsia"/>
          <w:sz w:val="28"/>
          <w:szCs w:val="28"/>
        </w:rPr>
        <w:t>应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通过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书面或邮件告知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>实验动物中心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该区域负责老师转出小鼠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所需运输笼信息（</w:t>
      </w:r>
      <w:r w:rsidR="00D5627B" w:rsidRPr="00081303">
        <w:rPr>
          <w:rFonts w:ascii="华文楷体" w:eastAsia="华文楷体" w:hAnsi="华文楷体" w:cs="Times New Roman" w:hint="eastAsia"/>
          <w:sz w:val="28"/>
          <w:szCs w:val="28"/>
        </w:rPr>
        <w:t>包括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数量</w:t>
      </w:r>
      <w:r w:rsidR="00C00249" w:rsidRPr="00081303">
        <w:rPr>
          <w:rFonts w:ascii="华文楷体" w:eastAsia="华文楷体" w:hAnsi="华文楷体" w:cs="Times New Roman" w:hint="eastAsia"/>
          <w:sz w:val="28"/>
          <w:szCs w:val="28"/>
        </w:rPr>
        <w:t>、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规格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、包装方式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等）以及拟带出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饲养室的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时间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，经</w:t>
      </w:r>
      <w:r w:rsidR="00C00249" w:rsidRPr="00081303">
        <w:rPr>
          <w:rFonts w:ascii="华文楷体" w:eastAsia="华文楷体" w:hAnsi="华文楷体" w:cs="Times New Roman" w:hint="eastAsia"/>
          <w:sz w:val="28"/>
          <w:szCs w:val="28"/>
        </w:rPr>
        <w:t>审核通过后</w:t>
      </w:r>
      <w:r w:rsidR="00917A3F" w:rsidRPr="00081303">
        <w:rPr>
          <w:rFonts w:ascii="华文楷体" w:eastAsia="华文楷体" w:hAnsi="华文楷体" w:cs="Times New Roman" w:hint="eastAsia"/>
          <w:sz w:val="28"/>
          <w:szCs w:val="28"/>
        </w:rPr>
        <w:t>工作人员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备好</w:t>
      </w:r>
      <w:r w:rsidR="00C00249" w:rsidRPr="00081303">
        <w:rPr>
          <w:rFonts w:ascii="华文楷体" w:eastAsia="华文楷体" w:hAnsi="华文楷体" w:cs="Times New Roman" w:hint="eastAsia"/>
          <w:sz w:val="28"/>
          <w:szCs w:val="28"/>
        </w:rPr>
        <w:t>运输笼</w:t>
      </w:r>
      <w:r w:rsidR="00DF4697" w:rsidRPr="00081303">
        <w:rPr>
          <w:rFonts w:ascii="华文楷体" w:eastAsia="华文楷体" w:hAnsi="华文楷体" w:cs="Times New Roman" w:hint="eastAsia"/>
          <w:sz w:val="28"/>
          <w:szCs w:val="28"/>
        </w:rPr>
        <w:t>至相应饲养间，由经办人自行打包运出。</w:t>
      </w:r>
    </w:p>
    <w:p w:rsidR="00634476" w:rsidRPr="00081303" w:rsidRDefault="00634476" w:rsidP="00150DFE">
      <w:pPr>
        <w:pStyle w:val="a3"/>
        <w:widowControl w:val="0"/>
        <w:numPr>
          <w:ilvl w:val="0"/>
          <w:numId w:val="4"/>
        </w:numPr>
        <w:spacing w:after="0" w:line="300" w:lineRule="auto"/>
        <w:jc w:val="both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实验动物中心仅负责转移小鼠运输笼的准备工作，不参与任何有关此品系小鼠的后续事情。若转移后相关小鼠发生任何问题，实验动物中心不承担任何责任。</w:t>
      </w:r>
    </w:p>
    <w:p w:rsidR="00634476" w:rsidRPr="00081303" w:rsidRDefault="00634476" w:rsidP="00150DFE">
      <w:pPr>
        <w:pStyle w:val="a3"/>
        <w:widowControl w:val="0"/>
        <w:numPr>
          <w:ilvl w:val="0"/>
          <w:numId w:val="4"/>
        </w:numPr>
        <w:spacing w:after="0" w:line="300" w:lineRule="auto"/>
        <w:jc w:val="both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若校内课题组经办人员不遵守实验动物中心的转</w:t>
      </w:r>
      <w:r w:rsidR="005B0E41">
        <w:rPr>
          <w:rFonts w:ascii="华文楷体" w:eastAsia="华文楷体" w:hAnsi="华文楷体" w:cs="Times New Roman" w:hint="eastAsia"/>
          <w:sz w:val="28"/>
          <w:szCs w:val="28"/>
        </w:rPr>
        <w:t>移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流程，则本次转</w:t>
      </w:r>
      <w:r w:rsidR="005B0E41">
        <w:rPr>
          <w:rFonts w:ascii="华文楷体" w:eastAsia="华文楷体" w:hAnsi="华文楷体" w:cs="Times New Roman" w:hint="eastAsia"/>
          <w:sz w:val="28"/>
          <w:szCs w:val="28"/>
        </w:rPr>
        <w:t>移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终止，相关责任由课题组经办人员自行承担。</w:t>
      </w:r>
    </w:p>
    <w:p w:rsidR="000B5366" w:rsidRPr="00081303" w:rsidRDefault="00634476" w:rsidP="00150DFE">
      <w:pPr>
        <w:pStyle w:val="a3"/>
        <w:widowControl w:val="0"/>
        <w:numPr>
          <w:ilvl w:val="0"/>
          <w:numId w:val="4"/>
        </w:numPr>
        <w:spacing w:after="0" w:line="300" w:lineRule="auto"/>
        <w:jc w:val="both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校内课题组</w:t>
      </w:r>
      <w:r w:rsidR="000B5366" w:rsidRPr="00081303">
        <w:rPr>
          <w:rFonts w:ascii="华文楷体" w:eastAsia="华文楷体" w:hAnsi="华文楷体" w:cs="Times New Roman" w:hint="eastAsia"/>
          <w:sz w:val="28"/>
          <w:szCs w:val="28"/>
        </w:rPr>
        <w:t>必须严格执行实验动物中心有关繁殖区和实验区的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小鼠</w:t>
      </w:r>
      <w:r w:rsidR="000B5366" w:rsidRPr="00081303">
        <w:rPr>
          <w:rFonts w:ascii="华文楷体" w:eastAsia="华文楷体" w:hAnsi="华文楷体" w:cs="Times New Roman" w:hint="eastAsia"/>
          <w:sz w:val="28"/>
          <w:szCs w:val="28"/>
        </w:rPr>
        <w:t>转</w:t>
      </w:r>
      <w:r w:rsidR="005B0E41">
        <w:rPr>
          <w:rFonts w:ascii="华文楷体" w:eastAsia="华文楷体" w:hAnsi="华文楷体" w:cs="Times New Roman" w:hint="eastAsia"/>
          <w:sz w:val="28"/>
          <w:szCs w:val="28"/>
        </w:rPr>
        <w:t>移</w:t>
      </w:r>
      <w:r w:rsidR="000B5366" w:rsidRPr="00081303">
        <w:rPr>
          <w:rFonts w:ascii="华文楷体" w:eastAsia="华文楷体" w:hAnsi="华文楷体" w:cs="Times New Roman" w:hint="eastAsia"/>
          <w:sz w:val="28"/>
          <w:szCs w:val="28"/>
        </w:rPr>
        <w:t>流程，经办人必须全程参与转移过程。</w:t>
      </w:r>
    </w:p>
    <w:p w:rsidR="005563CC" w:rsidRPr="00081303" w:rsidRDefault="00022830" w:rsidP="00150DFE">
      <w:pPr>
        <w:pStyle w:val="a3"/>
        <w:numPr>
          <w:ilvl w:val="0"/>
          <w:numId w:val="4"/>
        </w:numPr>
        <w:spacing w:after="0" w:line="300" w:lineRule="auto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实验动物中心可</w:t>
      </w:r>
      <w:r w:rsidR="005563CC" w:rsidRPr="00081303">
        <w:rPr>
          <w:rFonts w:ascii="华文楷体" w:eastAsia="华文楷体" w:hAnsi="华文楷体" w:cs="Times New Roman" w:hint="eastAsia"/>
          <w:sz w:val="28"/>
          <w:szCs w:val="28"/>
        </w:rPr>
        <w:t>提供《实验动物生产许可证》复印件</w:t>
      </w:r>
      <w:r w:rsidR="00192669" w:rsidRPr="00081303">
        <w:rPr>
          <w:rFonts w:ascii="华文楷体" w:eastAsia="华文楷体" w:hAnsi="华文楷体" w:cs="Times New Roman" w:hint="eastAsia"/>
          <w:sz w:val="28"/>
          <w:szCs w:val="28"/>
        </w:rPr>
        <w:t>和《</w:t>
      </w:r>
      <w:r w:rsidR="008C5327" w:rsidRPr="00081303">
        <w:rPr>
          <w:rFonts w:ascii="华文楷体" w:eastAsia="华文楷体" w:hAnsi="华文楷体" w:cs="Times New Roman" w:hint="eastAsia"/>
          <w:sz w:val="28"/>
          <w:szCs w:val="28"/>
        </w:rPr>
        <w:t>实验动物质量</w:t>
      </w:r>
      <w:r w:rsidR="00192669" w:rsidRPr="00081303">
        <w:rPr>
          <w:rFonts w:ascii="华文楷体" w:eastAsia="华文楷体" w:hAnsi="华文楷体" w:cs="Times New Roman" w:hint="eastAsia"/>
          <w:sz w:val="28"/>
          <w:szCs w:val="28"/>
        </w:rPr>
        <w:t>自检报告》</w:t>
      </w:r>
      <w:r w:rsidR="005563CC" w:rsidRPr="00081303">
        <w:rPr>
          <w:rFonts w:ascii="华文楷体" w:eastAsia="华文楷体" w:hAnsi="华文楷体" w:cs="Times New Roman" w:hint="eastAsia"/>
          <w:sz w:val="28"/>
          <w:szCs w:val="28"/>
        </w:rPr>
        <w:t>各一份。</w:t>
      </w:r>
    </w:p>
    <w:p w:rsidR="000F7080" w:rsidRPr="00081303" w:rsidRDefault="00A83427" w:rsidP="00150DFE">
      <w:pPr>
        <w:pStyle w:val="a3"/>
        <w:widowControl w:val="0"/>
        <w:numPr>
          <w:ilvl w:val="0"/>
          <w:numId w:val="4"/>
        </w:numPr>
        <w:spacing w:after="0" w:line="300" w:lineRule="auto"/>
        <w:jc w:val="both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实验动物中心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根据运输笼</w:t>
      </w:r>
      <w:r w:rsidR="00917A3F" w:rsidRPr="00081303">
        <w:rPr>
          <w:rFonts w:ascii="华文楷体" w:eastAsia="华文楷体" w:hAnsi="华文楷体" w:cs="Times New Roman" w:hint="eastAsia"/>
          <w:sz w:val="28"/>
          <w:szCs w:val="28"/>
        </w:rPr>
        <w:t>使用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数量</w:t>
      </w:r>
      <w:r w:rsidR="00AF1D7B" w:rsidRPr="00081303">
        <w:rPr>
          <w:rFonts w:ascii="华文楷体" w:eastAsia="华文楷体" w:hAnsi="华文楷体" w:cs="Times New Roman" w:hint="eastAsia"/>
          <w:sz w:val="28"/>
          <w:szCs w:val="28"/>
        </w:rPr>
        <w:t>可以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向课题组</w:t>
      </w:r>
      <w:r w:rsidR="00AF1D7B" w:rsidRPr="00081303">
        <w:rPr>
          <w:rFonts w:ascii="华文楷体" w:eastAsia="华文楷体" w:hAnsi="华文楷体" w:cs="Times New Roman" w:hint="eastAsia"/>
          <w:sz w:val="28"/>
          <w:szCs w:val="28"/>
        </w:rPr>
        <w:t>酌情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收取一定费用，若中心无相应规格运输笼，</w:t>
      </w:r>
      <w:r w:rsidR="00FC3126" w:rsidRPr="00081303">
        <w:rPr>
          <w:rFonts w:ascii="华文楷体" w:eastAsia="华文楷体" w:hAnsi="华文楷体" w:cs="Times New Roman" w:hint="eastAsia"/>
          <w:sz w:val="28"/>
          <w:szCs w:val="28"/>
        </w:rPr>
        <w:t>则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由</w:t>
      </w:r>
      <w:r w:rsidR="000F7080" w:rsidRPr="00081303">
        <w:rPr>
          <w:rFonts w:ascii="华文楷体" w:eastAsia="华文楷体" w:hAnsi="华文楷体" w:cs="Times New Roman" w:hint="eastAsia"/>
          <w:sz w:val="28"/>
          <w:szCs w:val="28"/>
        </w:rPr>
        <w:t>课题组自行解决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。</w:t>
      </w:r>
    </w:p>
    <w:p w:rsidR="00793D68" w:rsidRPr="00081303" w:rsidRDefault="008C5327" w:rsidP="00150DFE">
      <w:pPr>
        <w:pStyle w:val="a3"/>
        <w:numPr>
          <w:ilvl w:val="0"/>
          <w:numId w:val="4"/>
        </w:numPr>
        <w:spacing w:after="0" w:line="300" w:lineRule="auto"/>
        <w:rPr>
          <w:rFonts w:ascii="华文楷体" w:eastAsia="华文楷体" w:hAnsi="华文楷体" w:cs="Times New Roman"/>
          <w:sz w:val="28"/>
          <w:szCs w:val="28"/>
        </w:rPr>
      </w:pPr>
      <w:r w:rsidRPr="00081303">
        <w:rPr>
          <w:rFonts w:ascii="华文楷体" w:eastAsia="华文楷体" w:hAnsi="华文楷体" w:cs="Times New Roman" w:hint="eastAsia"/>
          <w:sz w:val="28"/>
          <w:szCs w:val="28"/>
        </w:rPr>
        <w:t>未尽事宜由校内</w:t>
      </w:r>
      <w:r w:rsidR="003B56EC" w:rsidRPr="00081303">
        <w:rPr>
          <w:rFonts w:ascii="华文楷体" w:eastAsia="华文楷体" w:hAnsi="华文楷体" w:cs="Times New Roman" w:hint="eastAsia"/>
          <w:sz w:val="28"/>
          <w:szCs w:val="28"/>
        </w:rPr>
        <w:t>课题组</w:t>
      </w:r>
      <w:r w:rsidRPr="00081303">
        <w:rPr>
          <w:rFonts w:ascii="华文楷体" w:eastAsia="华文楷体" w:hAnsi="华文楷体" w:cs="Times New Roman" w:hint="eastAsia"/>
          <w:sz w:val="28"/>
          <w:szCs w:val="28"/>
        </w:rPr>
        <w:t>负责人与实验动物中心协商解决</w:t>
      </w:r>
      <w:r w:rsidR="008C0ABF" w:rsidRPr="00081303">
        <w:rPr>
          <w:rFonts w:ascii="华文楷体" w:eastAsia="华文楷体" w:hAnsi="华文楷体" w:cs="Times New Roman" w:hint="eastAsia"/>
          <w:sz w:val="28"/>
          <w:szCs w:val="28"/>
        </w:rPr>
        <w:t>。</w:t>
      </w:r>
    </w:p>
    <w:p w:rsidR="00F4125A" w:rsidRPr="009018B5" w:rsidRDefault="00F4125A" w:rsidP="00150DFE">
      <w:pPr>
        <w:pStyle w:val="a3"/>
        <w:numPr>
          <w:ilvl w:val="0"/>
          <w:numId w:val="4"/>
        </w:numPr>
        <w:spacing w:after="0" w:line="300" w:lineRule="auto"/>
        <w:rPr>
          <w:rFonts w:ascii="华文楷体" w:eastAsia="华文楷体" w:hAnsi="华文楷体" w:cs="Times New Roman"/>
          <w:sz w:val="28"/>
          <w:szCs w:val="28"/>
        </w:rPr>
      </w:pPr>
      <w:r w:rsidRPr="009018B5">
        <w:rPr>
          <w:rFonts w:ascii="华文楷体" w:eastAsia="华文楷体" w:hAnsi="华文楷体" w:cs="Times New Roman" w:hint="eastAsia"/>
          <w:sz w:val="28"/>
          <w:szCs w:val="28"/>
        </w:rPr>
        <w:t>本规定自二</w:t>
      </w:r>
      <w:r w:rsidR="005B0E41" w:rsidRPr="009018B5">
        <w:rPr>
          <w:rFonts w:ascii="华文楷体" w:eastAsia="华文楷体" w:hAnsi="华文楷体" w:cs="Times New Roman" w:hint="eastAsia"/>
          <w:sz w:val="28"/>
          <w:szCs w:val="28"/>
        </w:rPr>
        <w:t>0</w:t>
      </w:r>
      <w:r w:rsidRPr="009018B5">
        <w:rPr>
          <w:rFonts w:ascii="华文楷体" w:eastAsia="华文楷体" w:hAnsi="华文楷体" w:cs="Times New Roman" w:hint="eastAsia"/>
          <w:sz w:val="28"/>
          <w:szCs w:val="28"/>
        </w:rPr>
        <w:t>一五年十一月五日起执行。</w:t>
      </w:r>
    </w:p>
    <w:p w:rsidR="00C9684F" w:rsidRDefault="00C9684F" w:rsidP="00C9684F">
      <w:pPr>
        <w:tabs>
          <w:tab w:val="left" w:pos="735"/>
        </w:tabs>
        <w:spacing w:after="0" w:line="360" w:lineRule="auto"/>
        <w:ind w:firstLineChars="200" w:firstLine="560"/>
        <w:rPr>
          <w:sz w:val="28"/>
          <w:szCs w:val="28"/>
        </w:rPr>
      </w:pPr>
      <w:bookmarkStart w:id="0" w:name="_GoBack"/>
      <w:bookmarkEnd w:id="0"/>
    </w:p>
    <w:sectPr w:rsidR="00C9684F" w:rsidSect="00300E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E12" w:rsidRDefault="00A71E12" w:rsidP="00F871E7">
      <w:pPr>
        <w:spacing w:after="0" w:line="240" w:lineRule="auto"/>
      </w:pPr>
      <w:r>
        <w:separator/>
      </w:r>
    </w:p>
  </w:endnote>
  <w:endnote w:type="continuationSeparator" w:id="1">
    <w:p w:rsidR="00A71E12" w:rsidRDefault="00A71E12" w:rsidP="00F8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B5" w:rsidRDefault="009018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B5" w:rsidRDefault="009018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B5" w:rsidRDefault="009018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E12" w:rsidRDefault="00A71E12" w:rsidP="00F871E7">
      <w:pPr>
        <w:spacing w:after="0" w:line="240" w:lineRule="auto"/>
      </w:pPr>
      <w:r>
        <w:separator/>
      </w:r>
    </w:p>
  </w:footnote>
  <w:footnote w:type="continuationSeparator" w:id="1">
    <w:p w:rsidR="00A71E12" w:rsidRDefault="00A71E12" w:rsidP="00F8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B5" w:rsidRDefault="009018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327" w:rsidRDefault="008C5327" w:rsidP="008C5327">
    <w:pPr>
      <w:pStyle w:val="a4"/>
    </w:pP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厦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门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大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学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实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验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动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物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中</w:t>
    </w:r>
    <w:r w:rsidR="009018B5">
      <w:rPr>
        <w:rFonts w:ascii="黑体" w:eastAsia="黑体" w:hAnsi="Times New Roman" w:cs="Times New Roman" w:hint="eastAsia"/>
        <w:color w:val="FF0000"/>
        <w:sz w:val="44"/>
        <w:szCs w:val="44"/>
      </w:rPr>
      <w:t xml:space="preserve"> </w:t>
    </w:r>
    <w:r w:rsidRPr="00FF0D45">
      <w:rPr>
        <w:rFonts w:ascii="黑体" w:eastAsia="黑体" w:hAnsi="Times New Roman" w:cs="Times New Roman" w:hint="eastAsia"/>
        <w:color w:val="FF0000"/>
        <w:sz w:val="44"/>
        <w:szCs w:val="44"/>
      </w:rPr>
      <w:t>心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B5" w:rsidRDefault="009018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E26CB"/>
    <w:multiLevelType w:val="hybridMultilevel"/>
    <w:tmpl w:val="3DAC748C"/>
    <w:lvl w:ilvl="0" w:tplc="A566B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82F15"/>
    <w:multiLevelType w:val="hybridMultilevel"/>
    <w:tmpl w:val="FD4A9BF0"/>
    <w:lvl w:ilvl="0" w:tplc="04A21CE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0377C8"/>
    <w:multiLevelType w:val="hybridMultilevel"/>
    <w:tmpl w:val="3DAC748C"/>
    <w:lvl w:ilvl="0" w:tplc="A566B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85F83"/>
    <w:multiLevelType w:val="hybridMultilevel"/>
    <w:tmpl w:val="3F74B46A"/>
    <w:lvl w:ilvl="0" w:tplc="B96CE9D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4680"/>
    <w:rsid w:val="00004B79"/>
    <w:rsid w:val="00011433"/>
    <w:rsid w:val="000117C6"/>
    <w:rsid w:val="00022830"/>
    <w:rsid w:val="00036EF6"/>
    <w:rsid w:val="00037DBD"/>
    <w:rsid w:val="000748EA"/>
    <w:rsid w:val="00081303"/>
    <w:rsid w:val="000B5366"/>
    <w:rsid w:val="000B6BDB"/>
    <w:rsid w:val="000D41C1"/>
    <w:rsid w:val="000D5131"/>
    <w:rsid w:val="000E128E"/>
    <w:rsid w:val="000F7080"/>
    <w:rsid w:val="000F7FEE"/>
    <w:rsid w:val="00112C70"/>
    <w:rsid w:val="00113C66"/>
    <w:rsid w:val="00130204"/>
    <w:rsid w:val="00150DFE"/>
    <w:rsid w:val="00184E58"/>
    <w:rsid w:val="00186C0C"/>
    <w:rsid w:val="00192669"/>
    <w:rsid w:val="001A4A35"/>
    <w:rsid w:val="001F1457"/>
    <w:rsid w:val="001F1893"/>
    <w:rsid w:val="001F7C4E"/>
    <w:rsid w:val="002024F2"/>
    <w:rsid w:val="0023301C"/>
    <w:rsid w:val="002B25C5"/>
    <w:rsid w:val="002D2F5B"/>
    <w:rsid w:val="002E7FD8"/>
    <w:rsid w:val="002F12E7"/>
    <w:rsid w:val="00300E04"/>
    <w:rsid w:val="00316718"/>
    <w:rsid w:val="00343EC1"/>
    <w:rsid w:val="00354BE5"/>
    <w:rsid w:val="00375E29"/>
    <w:rsid w:val="00396C80"/>
    <w:rsid w:val="003B56EC"/>
    <w:rsid w:val="003C0F4F"/>
    <w:rsid w:val="003E6908"/>
    <w:rsid w:val="003F62DE"/>
    <w:rsid w:val="00447816"/>
    <w:rsid w:val="00477F2B"/>
    <w:rsid w:val="004B6F7F"/>
    <w:rsid w:val="00526947"/>
    <w:rsid w:val="0054210A"/>
    <w:rsid w:val="005563CC"/>
    <w:rsid w:val="0057569E"/>
    <w:rsid w:val="005B0E41"/>
    <w:rsid w:val="005F4680"/>
    <w:rsid w:val="006122D0"/>
    <w:rsid w:val="00634476"/>
    <w:rsid w:val="006613E7"/>
    <w:rsid w:val="006A0138"/>
    <w:rsid w:val="006B71A3"/>
    <w:rsid w:val="00736F00"/>
    <w:rsid w:val="00762FE2"/>
    <w:rsid w:val="00793D68"/>
    <w:rsid w:val="007B0CED"/>
    <w:rsid w:val="007C061D"/>
    <w:rsid w:val="007E647B"/>
    <w:rsid w:val="007F5DB1"/>
    <w:rsid w:val="008115AB"/>
    <w:rsid w:val="00821196"/>
    <w:rsid w:val="008A154F"/>
    <w:rsid w:val="008A5BC3"/>
    <w:rsid w:val="008A699E"/>
    <w:rsid w:val="008C0ABF"/>
    <w:rsid w:val="008C5327"/>
    <w:rsid w:val="009018B5"/>
    <w:rsid w:val="00917A3F"/>
    <w:rsid w:val="009235AD"/>
    <w:rsid w:val="009464DE"/>
    <w:rsid w:val="00947AD6"/>
    <w:rsid w:val="00956CB4"/>
    <w:rsid w:val="009B2974"/>
    <w:rsid w:val="009B38C4"/>
    <w:rsid w:val="009F23E1"/>
    <w:rsid w:val="00A24BC8"/>
    <w:rsid w:val="00A2631F"/>
    <w:rsid w:val="00A5126A"/>
    <w:rsid w:val="00A519C2"/>
    <w:rsid w:val="00A71E12"/>
    <w:rsid w:val="00A83427"/>
    <w:rsid w:val="00AF1D7B"/>
    <w:rsid w:val="00AF62D7"/>
    <w:rsid w:val="00B21DB9"/>
    <w:rsid w:val="00B65AB4"/>
    <w:rsid w:val="00B80DD8"/>
    <w:rsid w:val="00B93245"/>
    <w:rsid w:val="00BA40B6"/>
    <w:rsid w:val="00C00249"/>
    <w:rsid w:val="00C9684F"/>
    <w:rsid w:val="00D17A92"/>
    <w:rsid w:val="00D36D7D"/>
    <w:rsid w:val="00D52B09"/>
    <w:rsid w:val="00D5627B"/>
    <w:rsid w:val="00D611D1"/>
    <w:rsid w:val="00D906F0"/>
    <w:rsid w:val="00DF4697"/>
    <w:rsid w:val="00E623DF"/>
    <w:rsid w:val="00E632D5"/>
    <w:rsid w:val="00E81595"/>
    <w:rsid w:val="00EE1E4C"/>
    <w:rsid w:val="00EF03A6"/>
    <w:rsid w:val="00F4125A"/>
    <w:rsid w:val="00F452F5"/>
    <w:rsid w:val="00F56A9F"/>
    <w:rsid w:val="00F67F40"/>
    <w:rsid w:val="00F871E7"/>
    <w:rsid w:val="00F97452"/>
    <w:rsid w:val="00FC1FFB"/>
    <w:rsid w:val="00FC3126"/>
    <w:rsid w:val="00FF0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3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87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71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71E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71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C532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53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A3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871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871E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871E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871E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C532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C53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jianfeng wu</dc:creator>
  <cp:lastModifiedBy>HP User</cp:lastModifiedBy>
  <cp:revision>3</cp:revision>
  <dcterms:created xsi:type="dcterms:W3CDTF">2015-11-04T07:09:00Z</dcterms:created>
  <dcterms:modified xsi:type="dcterms:W3CDTF">2015-11-04T10:18:00Z</dcterms:modified>
</cp:coreProperties>
</file>