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sz w:val="44"/>
          <w:szCs w:val="44"/>
        </w:rPr>
      </w:pPr>
      <w:r>
        <w:rPr>
          <w:rFonts w:hint="eastAsia" w:ascii="方正小标宋简体" w:hAnsi="宋体" w:eastAsia="方正小标宋简体"/>
          <w:sz w:val="44"/>
          <w:szCs w:val="44"/>
        </w:rPr>
        <w:t>厦门大学实验动物中心收费管理办法（试行）</w:t>
      </w:r>
    </w:p>
    <w:p>
      <w:pPr>
        <w:jc w:val="center"/>
        <w:rPr>
          <w:rFonts w:ascii="宋体" w:hAnsi="宋体"/>
          <w:b/>
          <w:sz w:val="16"/>
          <w:szCs w:val="36"/>
        </w:rPr>
      </w:pPr>
    </w:p>
    <w:p>
      <w:pPr>
        <w:pStyle w:val="16"/>
        <w:numPr>
          <w:ilvl w:val="0"/>
          <w:numId w:val="1"/>
        </w:numPr>
        <w:spacing w:line="360" w:lineRule="auto"/>
        <w:ind w:left="0" w:firstLine="64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为了进一步规范厦门大学实验动物中心（以下简称中心）的收费管理，提高中心实验室设施的使用效率，促进实验动物资源合理有效利用，保证中心日常事务正常运行的需要，结合中心实际情况，特制定本办法。</w:t>
      </w:r>
    </w:p>
    <w:p>
      <w:pPr>
        <w:pStyle w:val="16"/>
        <w:numPr>
          <w:ilvl w:val="0"/>
          <w:numId w:val="1"/>
        </w:numPr>
        <w:spacing w:line="360" w:lineRule="auto"/>
        <w:ind w:left="0" w:firstLine="64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本办法适用于直接或者间接使用中心实验室设施开展动物实验的校内课题组师生，以及委托项目的附属医院和校外企事业单位人员。</w:t>
      </w:r>
    </w:p>
    <w:p>
      <w:pPr>
        <w:pStyle w:val="16"/>
        <w:numPr>
          <w:ilvl w:val="0"/>
          <w:numId w:val="1"/>
        </w:numPr>
        <w:spacing w:line="360" w:lineRule="auto"/>
        <w:ind w:left="0" w:firstLine="64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中心以全成本核算为原则，根据实际运行成本（包括：试剂耗材、人工成本、日常支出费用等）以及学校学科发展规划，制定《厦门大学实验动物中心服务收费标准（校内）》，报学校主管部门审批后实施。</w:t>
      </w:r>
    </w:p>
    <w:p>
      <w:pPr>
        <w:pStyle w:val="16"/>
        <w:numPr>
          <w:ilvl w:val="0"/>
          <w:numId w:val="1"/>
        </w:numPr>
        <w:spacing w:line="360" w:lineRule="auto"/>
        <w:ind w:left="0" w:firstLine="64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收费标准应当维持相对稳定。若出现实验动物、饲料、垫料、耗材和派遣人员成本等随市场价格波动较大时，中心可调整收费标准后报学校主管部门批准实施。</w:t>
      </w:r>
    </w:p>
    <w:p>
      <w:pPr>
        <w:pStyle w:val="16"/>
        <w:numPr>
          <w:ilvl w:val="0"/>
          <w:numId w:val="1"/>
        </w:numPr>
        <w:spacing w:line="360" w:lineRule="auto"/>
        <w:ind w:left="0" w:firstLine="64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中心对校外服务项目收费，按照相关规定向物价管理部门审批。</w:t>
      </w:r>
    </w:p>
    <w:p>
      <w:pPr>
        <w:pStyle w:val="16"/>
        <w:numPr>
          <w:ilvl w:val="0"/>
          <w:numId w:val="1"/>
        </w:numPr>
        <w:spacing w:line="360" w:lineRule="auto"/>
        <w:ind w:left="0" w:firstLine="64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收费项目类型：</w:t>
      </w:r>
    </w:p>
    <w:p>
      <w:pPr>
        <w:spacing w:line="360" w:lineRule="auto"/>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（一）实验动物寄养费用：由中心管理员每周五前在“实验动物中心网上办公系统”（</w:t>
      </w:r>
      <w:r>
        <w:fldChar w:fldCharType="begin"/>
      </w:r>
      <w:r>
        <w:instrText xml:space="preserve"> HYPERLINK "http://lacoa.xmu.edu.cn" </w:instrText>
      </w:r>
      <w:r>
        <w:fldChar w:fldCharType="separate"/>
      </w:r>
      <w:r>
        <w:rPr>
          <w:rFonts w:hint="eastAsia" w:ascii="仿宋_GB2312" w:eastAsia="仿宋_GB2312"/>
          <w:color w:val="000000"/>
          <w:sz w:val="32"/>
          <w:szCs w:val="32"/>
          <w:shd w:val="clear" w:color="auto" w:fill="FFFFFF"/>
        </w:rPr>
        <w:t>http://lacoa.xmu.edu.cn</w:t>
      </w:r>
      <w:r>
        <w:rPr>
          <w:rFonts w:hint="eastAsia" w:ascii="仿宋_GB2312" w:eastAsia="仿宋_GB2312"/>
          <w:color w:val="000000"/>
          <w:sz w:val="32"/>
          <w:szCs w:val="32"/>
          <w:shd w:val="clear" w:color="auto" w:fill="FFFFFF"/>
        </w:rPr>
        <w:fldChar w:fldCharType="end"/>
      </w:r>
      <w:r>
        <w:rPr>
          <w:rFonts w:hint="eastAsia" w:ascii="仿宋_GB2312" w:hAnsi="Times New Roman" w:eastAsia="仿宋_GB2312" w:cs="Times New Roman"/>
          <w:color w:val="000000"/>
          <w:sz w:val="32"/>
          <w:szCs w:val="32"/>
          <w:shd w:val="clear" w:color="auto" w:fill="FFFFFF"/>
        </w:rPr>
        <w:t>）上登记各课题组（用户）上周所有寄养实验动物费用明细；</w:t>
      </w:r>
    </w:p>
    <w:p>
      <w:pPr>
        <w:spacing w:line="360" w:lineRule="auto"/>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（二）实验动物代购费用：由中心管理员每月2</w:t>
      </w:r>
      <w:r>
        <w:rPr>
          <w:rFonts w:ascii="仿宋_GB2312" w:hAnsi="Times New Roman" w:eastAsia="仿宋_GB2312" w:cs="Times New Roman"/>
          <w:color w:val="000000"/>
          <w:sz w:val="32"/>
          <w:szCs w:val="32"/>
          <w:shd w:val="clear" w:color="auto" w:fill="FFFFFF"/>
        </w:rPr>
        <w:t>0</w:t>
      </w:r>
      <w:r>
        <w:rPr>
          <w:rFonts w:hint="eastAsia" w:ascii="仿宋_GB2312" w:hAnsi="Times New Roman" w:eastAsia="仿宋_GB2312" w:cs="Times New Roman"/>
          <w:color w:val="000000"/>
          <w:sz w:val="32"/>
          <w:szCs w:val="32"/>
          <w:shd w:val="clear" w:color="auto" w:fill="FFFFFF"/>
        </w:rPr>
        <w:t>日前在“实验动物中心网上办公系统”登记上个月课题组（用户）已完成的实验动物订购清单费用明细；</w:t>
      </w:r>
      <w:r>
        <w:rPr>
          <w:rFonts w:ascii="仿宋_GB2312" w:hAnsi="Times New Roman" w:eastAsia="仿宋_GB2312" w:cs="Times New Roman"/>
          <w:color w:val="000000"/>
          <w:sz w:val="32"/>
          <w:szCs w:val="32"/>
          <w:shd w:val="clear" w:color="auto" w:fill="FFFFFF"/>
        </w:rPr>
        <w:t xml:space="preserve"> </w:t>
      </w:r>
    </w:p>
    <w:p>
      <w:pPr>
        <w:spacing w:line="360" w:lineRule="auto"/>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（三）其他费用（包括净化费、技术服务费、精子冷冻费、体外受精费、人员进出耗材费等）：以实验服务协议为基础，在实验结束后，由中心管理员登记在“实验动物中心网上办公系统”的“其他费用”栏中。</w:t>
      </w:r>
    </w:p>
    <w:p>
      <w:pPr>
        <w:pStyle w:val="16"/>
        <w:numPr>
          <w:ilvl w:val="0"/>
          <w:numId w:val="1"/>
        </w:numPr>
        <w:spacing w:line="360" w:lineRule="auto"/>
        <w:ind w:left="0" w:firstLine="64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费用结算时间：总体采用后置收费方式，原则上中心管理员每月2</w:t>
      </w:r>
      <w:r>
        <w:rPr>
          <w:rFonts w:ascii="仿宋_GB2312" w:hAnsi="Times New Roman" w:eastAsia="仿宋_GB2312" w:cs="Times New Roman"/>
          <w:color w:val="000000"/>
          <w:sz w:val="32"/>
          <w:szCs w:val="32"/>
          <w:shd w:val="clear" w:color="auto" w:fill="FFFFFF"/>
        </w:rPr>
        <w:t>0</w:t>
      </w:r>
      <w:r>
        <w:rPr>
          <w:rFonts w:hint="eastAsia" w:ascii="仿宋_GB2312" w:hAnsi="Times New Roman" w:eastAsia="仿宋_GB2312" w:cs="Times New Roman"/>
          <w:color w:val="000000"/>
          <w:sz w:val="32"/>
          <w:szCs w:val="32"/>
          <w:shd w:val="clear" w:color="auto" w:fill="FFFFFF"/>
        </w:rPr>
        <w:t>日前在“实验动物中心网上办公系统”确认课题组（用户）上月产生相关费用。</w:t>
      </w:r>
    </w:p>
    <w:p>
      <w:pPr>
        <w:pStyle w:val="16"/>
        <w:numPr>
          <w:ilvl w:val="0"/>
          <w:numId w:val="1"/>
        </w:numPr>
        <w:spacing w:line="360" w:lineRule="auto"/>
        <w:ind w:left="0"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费用收取流程：</w:t>
      </w:r>
    </w:p>
    <w:p>
      <w:pPr>
        <w:spacing w:line="360" w:lineRule="auto"/>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（一）账单生成：中心管理员每月2</w:t>
      </w:r>
      <w:r>
        <w:rPr>
          <w:rFonts w:ascii="仿宋_GB2312" w:hAnsi="Times New Roman" w:eastAsia="仿宋_GB2312" w:cs="Times New Roman"/>
          <w:color w:val="000000"/>
          <w:sz w:val="32"/>
          <w:szCs w:val="32"/>
          <w:shd w:val="clear" w:color="auto" w:fill="FFFFFF"/>
        </w:rPr>
        <w:t>0</w:t>
      </w:r>
      <w:r>
        <w:rPr>
          <w:rFonts w:hint="eastAsia" w:ascii="仿宋_GB2312" w:hAnsi="Times New Roman" w:eastAsia="仿宋_GB2312" w:cs="Times New Roman"/>
          <w:color w:val="000000"/>
          <w:sz w:val="32"/>
          <w:szCs w:val="32"/>
          <w:shd w:val="clear" w:color="auto" w:fill="FFFFFF"/>
        </w:rPr>
        <w:t>日前通过“实验动物中心网上办公系统”生成上个月费用的汇总账单及明细，同时向各课题组（用户）在实验动物中心网上办公系统预留注册的邮箱发送缴费通知邮件。</w:t>
      </w:r>
    </w:p>
    <w:p>
      <w:pPr>
        <w:spacing w:line="360" w:lineRule="auto"/>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（二）账单确认：课题组（用户）负责人收到缴费通知七日内，登录“实验动物中心网上办公系统”查看账单明细。若对生成的账单无异议， 登录学校“贵重仪器共享管理系统”（</w:t>
      </w:r>
      <w:r>
        <w:fldChar w:fldCharType="begin"/>
      </w:r>
      <w:r>
        <w:instrText xml:space="preserve"> HYPERLINK "http://lims.xmu.edu.cn/" </w:instrText>
      </w:r>
      <w:r>
        <w:fldChar w:fldCharType="separate"/>
      </w:r>
      <w:r>
        <w:rPr>
          <w:rFonts w:ascii="仿宋_GB2312" w:eastAsia="仿宋_GB2312"/>
          <w:color w:val="000000"/>
          <w:sz w:val="32"/>
          <w:szCs w:val="32"/>
          <w:shd w:val="clear" w:color="auto" w:fill="FFFFFF"/>
        </w:rPr>
        <w:t>http://lims.xmu.edu.cn/</w:t>
      </w:r>
      <w:r>
        <w:rPr>
          <w:rFonts w:ascii="仿宋_GB2312" w:eastAsia="仿宋_GB2312"/>
          <w:color w:val="000000"/>
          <w:sz w:val="32"/>
          <w:szCs w:val="32"/>
          <w:shd w:val="clear" w:color="auto" w:fill="FFFFFF"/>
        </w:rPr>
        <w:fldChar w:fldCharType="end"/>
      </w:r>
      <w:r>
        <w:rPr>
          <w:rFonts w:hint="eastAsia" w:ascii="仿宋_GB2312" w:hAnsi="Times New Roman" w:eastAsia="仿宋_GB2312" w:cs="Times New Roman"/>
          <w:color w:val="000000"/>
          <w:sz w:val="32"/>
          <w:szCs w:val="32"/>
          <w:shd w:val="clear" w:color="auto" w:fill="FFFFFF"/>
        </w:rPr>
        <w:t>）进行授权扣费。</w:t>
      </w:r>
    </w:p>
    <w:p>
      <w:pPr>
        <w:spacing w:line="360" w:lineRule="auto"/>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三）账单存疑：若对账单存疑，请回复缴费通知邮件沟通相关疑问。若中心管理人员七日内未收到相关邮件，系统自动默认为账单确认。账单存疑沟通完成后七日内，课题组（用户）必须完成账单费用缴交事宜。</w:t>
      </w:r>
    </w:p>
    <w:p>
      <w:pPr>
        <w:spacing w:line="360" w:lineRule="auto"/>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（四）费用缴交方式</w:t>
      </w:r>
    </w:p>
    <w:p>
      <w:pPr>
        <w:spacing w:line="360" w:lineRule="auto"/>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1.使用校内经费卡内转支付的课题组（用户）应提前在学校“贵重仪器共享管理系统”（</w:t>
      </w:r>
      <w:r>
        <w:fldChar w:fldCharType="begin"/>
      </w:r>
      <w:r>
        <w:instrText xml:space="preserve"> HYPERLINK "http://lims.xmu.edu.cn/" </w:instrText>
      </w:r>
      <w:r>
        <w:fldChar w:fldCharType="separate"/>
      </w:r>
      <w:r>
        <w:rPr>
          <w:rFonts w:ascii="仿宋_GB2312" w:eastAsia="仿宋_GB2312"/>
          <w:color w:val="000000"/>
          <w:sz w:val="32"/>
          <w:szCs w:val="32"/>
          <w:shd w:val="clear" w:color="auto" w:fill="FFFFFF"/>
        </w:rPr>
        <w:t>http://lims.xmu.edu.cn/</w:t>
      </w:r>
      <w:r>
        <w:rPr>
          <w:rFonts w:ascii="仿宋_GB2312" w:eastAsia="仿宋_GB2312"/>
          <w:color w:val="000000"/>
          <w:sz w:val="32"/>
          <w:szCs w:val="32"/>
          <w:shd w:val="clear" w:color="auto" w:fill="FFFFFF"/>
        </w:rPr>
        <w:fldChar w:fldCharType="end"/>
      </w:r>
      <w:r>
        <w:rPr>
          <w:rFonts w:hint="eastAsia" w:ascii="仿宋_GB2312" w:hAnsi="Times New Roman" w:eastAsia="仿宋_GB2312" w:cs="Times New Roman"/>
          <w:color w:val="000000"/>
          <w:sz w:val="32"/>
          <w:szCs w:val="32"/>
          <w:shd w:val="clear" w:color="auto" w:fill="FFFFFF"/>
        </w:rPr>
        <w:t>）注册，并上传《系统缴费授权委托书》。中心管理员每月2</w:t>
      </w:r>
      <w:r>
        <w:rPr>
          <w:rFonts w:ascii="仿宋_GB2312" w:hAnsi="Times New Roman" w:eastAsia="仿宋_GB2312" w:cs="Times New Roman"/>
          <w:color w:val="000000"/>
          <w:sz w:val="32"/>
          <w:szCs w:val="32"/>
          <w:shd w:val="clear" w:color="auto" w:fill="FFFFFF"/>
        </w:rPr>
        <w:t>0</w:t>
      </w:r>
      <w:r>
        <w:rPr>
          <w:rFonts w:hint="eastAsia" w:ascii="仿宋_GB2312" w:hAnsi="Times New Roman" w:eastAsia="仿宋_GB2312" w:cs="Times New Roman"/>
          <w:color w:val="000000"/>
          <w:sz w:val="32"/>
          <w:szCs w:val="32"/>
          <w:shd w:val="clear" w:color="auto" w:fill="FFFFFF"/>
        </w:rPr>
        <w:t>日前将账单总费用推送至学校“贵重仪器共享管理系统”，课题组需在账单产生七日内选择经费卡进行授权扣费。</w:t>
      </w:r>
    </w:p>
    <w:p>
      <w:pPr>
        <w:spacing w:line="360" w:lineRule="auto"/>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2.无法使用校内经费卡内转支付的课题组（用户）实行预缴费制度。中心收到课题组（用户）预缴款后，由管理员在“实验动物中心网上办公系统”中为课题组（用户）设置余额，并于账单产生七日内从余额中扣除该课题组（用户）相应金额。</w:t>
      </w:r>
    </w:p>
    <w:p>
      <w:pPr>
        <w:pStyle w:val="16"/>
        <w:numPr>
          <w:ilvl w:val="0"/>
          <w:numId w:val="1"/>
        </w:numPr>
        <w:spacing w:line="360" w:lineRule="auto"/>
        <w:ind w:left="0" w:firstLine="64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为更好维持中心日常事务的运转，中心有义务在课题组（用户）欠费时以邮件形式对其进行提醒，有权对不及时缴纳费用的课题组（用户）进行适当的限制性措施。收到缴费通知邮件七日内，课题组（用户）未选卡支付（使用校内经费卡内转的用户）或预缴费余额不足未及时补充（使用预缴费支付的用户）时，“实验动物中心网上办公系统”将自动对该课题组（用户）暂停开放。该课题组（用户）所有成员将无法正常进行预约培训、实验动物订购、仪器设备使用、动物实验项目申请、技术服务等事宜，在此基础上并将根据实际情况再次受到下列限制：</w:t>
      </w:r>
    </w:p>
    <w:p>
      <w:pPr>
        <w:spacing w:line="360" w:lineRule="auto"/>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（一）拖欠费用超过一个月者，将暂停该课题组（用户）1/2成员在本中心及各学院观察室的使用权限，同时缩减该课题组1</w:t>
      </w:r>
      <w:r>
        <w:rPr>
          <w:rFonts w:ascii="仿宋_GB2312" w:hAnsi="Times New Roman" w:eastAsia="仿宋_GB2312" w:cs="Times New Roman"/>
          <w:color w:val="000000"/>
          <w:sz w:val="32"/>
          <w:szCs w:val="32"/>
          <w:shd w:val="clear" w:color="auto" w:fill="FFFFFF"/>
        </w:rPr>
        <w:t>0%</w:t>
      </w:r>
      <w:r>
        <w:rPr>
          <w:rFonts w:hint="eastAsia" w:ascii="仿宋_GB2312" w:hAnsi="Times New Roman" w:eastAsia="仿宋_GB2312" w:cs="Times New Roman"/>
          <w:color w:val="000000"/>
          <w:sz w:val="32"/>
          <w:szCs w:val="32"/>
          <w:shd w:val="clear" w:color="auto" w:fill="FFFFFF"/>
        </w:rPr>
        <w:t>笼位；</w:t>
      </w:r>
    </w:p>
    <w:p>
      <w:pPr>
        <w:spacing w:line="360" w:lineRule="auto"/>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（二）拖欠费用超过二个月者，将暂停该课题组（用户）2/3成员在本中心及各学院观察室的使用权限，同时缩减该课题组</w:t>
      </w:r>
      <w:r>
        <w:rPr>
          <w:rFonts w:ascii="仿宋_GB2312" w:hAnsi="Times New Roman" w:eastAsia="仿宋_GB2312" w:cs="Times New Roman"/>
          <w:color w:val="000000"/>
          <w:sz w:val="32"/>
          <w:szCs w:val="32"/>
          <w:shd w:val="clear" w:color="auto" w:fill="FFFFFF"/>
        </w:rPr>
        <w:t>50%</w:t>
      </w:r>
      <w:r>
        <w:rPr>
          <w:rFonts w:hint="eastAsia" w:ascii="仿宋_GB2312" w:hAnsi="Times New Roman" w:eastAsia="仿宋_GB2312" w:cs="Times New Roman"/>
          <w:color w:val="000000"/>
          <w:sz w:val="32"/>
          <w:szCs w:val="32"/>
          <w:shd w:val="clear" w:color="auto" w:fill="FFFFFF"/>
        </w:rPr>
        <w:t>笼位；</w:t>
      </w:r>
    </w:p>
    <w:p>
      <w:pPr>
        <w:spacing w:line="360" w:lineRule="auto"/>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（三）拖欠费用超过三个月者，将暂停该课题组（用户）实验动物繁殖，并暂停该课题组（用户）所有成员在本中心及各学院观察室的使用权限；</w:t>
      </w:r>
    </w:p>
    <w:p>
      <w:pPr>
        <w:spacing w:line="360" w:lineRule="auto"/>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（四）拖欠费用超过六个月者，报由上级主管部门以及课题组所属学院领导批准后，中心有权处置欠费课题组（用户）的实验动物。</w:t>
      </w:r>
    </w:p>
    <w:p>
      <w:pPr>
        <w:pStyle w:val="16"/>
        <w:numPr>
          <w:ilvl w:val="0"/>
          <w:numId w:val="1"/>
        </w:numPr>
        <w:spacing w:line="360" w:lineRule="auto"/>
        <w:ind w:left="0" w:firstLine="64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因拖欠费用造成的一切损失由课题组（用户）自行承担，所欠费用结清后相关使用权限重新开放。</w:t>
      </w:r>
    </w:p>
    <w:p>
      <w:pPr>
        <w:pStyle w:val="16"/>
        <w:numPr>
          <w:ilvl w:val="0"/>
          <w:numId w:val="1"/>
        </w:numPr>
        <w:spacing w:line="360" w:lineRule="auto"/>
        <w:ind w:left="0" w:firstLine="64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本办法由厦门大学实验动物中心负责解释。</w:t>
      </w:r>
      <w:r>
        <w:rPr>
          <w:rFonts w:ascii="仿宋_GB2312" w:hAnsi="Times New Roman" w:eastAsia="仿宋_GB2312" w:cs="Times New Roman"/>
          <w:color w:val="000000"/>
          <w:sz w:val="32"/>
          <w:szCs w:val="32"/>
          <w:shd w:val="clear" w:color="auto" w:fill="FFFFFF"/>
        </w:rPr>
        <w:t> </w:t>
      </w:r>
    </w:p>
    <w:p>
      <w:pPr>
        <w:pStyle w:val="16"/>
        <w:numPr>
          <w:ilvl w:val="0"/>
          <w:numId w:val="1"/>
        </w:numPr>
        <w:spacing w:line="360" w:lineRule="auto"/>
        <w:ind w:left="0" w:firstLine="64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本办法自</w:t>
      </w:r>
      <w:r>
        <w:rPr>
          <w:rFonts w:hint="default" w:ascii="仿宋_GB2312" w:hAnsi="Times New Roman" w:eastAsia="仿宋_GB2312" w:cs="Times New Roman"/>
          <w:color w:val="000000"/>
          <w:sz w:val="32"/>
          <w:szCs w:val="32"/>
          <w:shd w:val="clear" w:color="auto" w:fill="FFFFFF"/>
          <w:woUserID w:val="1"/>
        </w:rPr>
        <w:t>2022年9月9日</w:t>
      </w:r>
      <w:bookmarkStart w:id="0" w:name="_GoBack"/>
      <w:bookmarkEnd w:id="0"/>
      <w:r>
        <w:rPr>
          <w:rFonts w:hint="eastAsia" w:ascii="仿宋_GB2312" w:hAnsi="Times New Roman" w:eastAsia="仿宋_GB2312" w:cs="Times New Roman"/>
          <w:color w:val="000000"/>
          <w:sz w:val="32"/>
          <w:szCs w:val="32"/>
          <w:shd w:val="clear" w:color="auto" w:fill="FFFFFF"/>
        </w:rPr>
        <w:t>起执行。原于2</w:t>
      </w:r>
      <w:r>
        <w:rPr>
          <w:rFonts w:ascii="仿宋_GB2312" w:hAnsi="Times New Roman" w:eastAsia="仿宋_GB2312" w:cs="Times New Roman"/>
          <w:color w:val="000000"/>
          <w:sz w:val="32"/>
          <w:szCs w:val="32"/>
          <w:shd w:val="clear" w:color="auto" w:fill="FFFFFF"/>
        </w:rPr>
        <w:t>017</w:t>
      </w:r>
      <w:r>
        <w:rPr>
          <w:rFonts w:hint="eastAsia" w:ascii="仿宋_GB2312" w:hAnsi="Times New Roman" w:eastAsia="仿宋_GB2312" w:cs="Times New Roman"/>
          <w:color w:val="000000"/>
          <w:sz w:val="32"/>
          <w:szCs w:val="32"/>
          <w:shd w:val="clear" w:color="auto" w:fill="FFFFFF"/>
        </w:rPr>
        <w:t>年1</w:t>
      </w:r>
      <w:r>
        <w:rPr>
          <w:rFonts w:ascii="仿宋_GB2312" w:hAnsi="Times New Roman" w:eastAsia="仿宋_GB2312" w:cs="Times New Roman"/>
          <w:color w:val="000000"/>
          <w:sz w:val="32"/>
          <w:szCs w:val="32"/>
          <w:shd w:val="clear" w:color="auto" w:fill="FFFFFF"/>
        </w:rPr>
        <w:t>1</w:t>
      </w:r>
      <w:r>
        <w:rPr>
          <w:rFonts w:hint="eastAsia" w:ascii="仿宋_GB2312" w:hAnsi="Times New Roman" w:eastAsia="仿宋_GB2312" w:cs="Times New Roman"/>
          <w:color w:val="000000"/>
          <w:sz w:val="32"/>
          <w:szCs w:val="32"/>
          <w:shd w:val="clear" w:color="auto" w:fill="FFFFFF"/>
        </w:rPr>
        <w:t>月</w:t>
      </w:r>
      <w:r>
        <w:rPr>
          <w:rFonts w:ascii="仿宋_GB2312" w:hAnsi="Times New Roman" w:eastAsia="仿宋_GB2312" w:cs="Times New Roman"/>
          <w:color w:val="000000"/>
          <w:sz w:val="32"/>
          <w:szCs w:val="32"/>
          <w:shd w:val="clear" w:color="auto" w:fill="FFFFFF"/>
        </w:rPr>
        <w:t>1</w:t>
      </w:r>
      <w:r>
        <w:rPr>
          <w:rFonts w:hint="eastAsia" w:ascii="仿宋_GB2312" w:hAnsi="Times New Roman" w:eastAsia="仿宋_GB2312" w:cs="Times New Roman"/>
          <w:color w:val="000000"/>
          <w:sz w:val="32"/>
          <w:szCs w:val="32"/>
          <w:shd w:val="clear" w:color="auto" w:fill="FFFFFF"/>
        </w:rPr>
        <w:t>日由实验动物中心发布执行的《实验动物中心寄养费缴交管理办法》同时废止。</w:t>
      </w:r>
      <w:r>
        <w:rPr>
          <w:rFonts w:ascii="仿宋_GB2312" w:hAnsi="Times New Roman" w:eastAsia="仿宋_GB2312" w:cs="Times New Roman"/>
          <w:color w:val="000000"/>
          <w:sz w:val="32"/>
          <w:szCs w:val="32"/>
          <w:shd w:val="clear" w:color="auto" w:fill="FFFFFF"/>
        </w:rPr>
        <w:t xml:space="preserve"> </w:t>
      </w:r>
    </w:p>
    <w:p>
      <w:pPr>
        <w:spacing w:line="360" w:lineRule="auto"/>
        <w:ind w:firstLine="640" w:firstLineChars="200"/>
        <w:rPr>
          <w:rFonts w:ascii="仿宋_GB2312" w:hAnsi="Times New Roman" w:eastAsia="仿宋_GB2312" w:cs="Times New Roman"/>
          <w:color w:val="000000"/>
          <w:sz w:val="32"/>
          <w:szCs w:val="32"/>
          <w:shd w:val="clear" w:color="auto" w:fill="FFFFFF"/>
        </w:rPr>
      </w:pPr>
    </w:p>
    <w:sectPr>
      <w:pgSz w:w="11906" w:h="16838"/>
      <w:pgMar w:top="1276" w:right="1134" w:bottom="1276"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45434"/>
    <w:multiLevelType w:val="multilevel"/>
    <w:tmpl w:val="5BB45434"/>
    <w:lvl w:ilvl="0" w:tentative="0">
      <w:start w:val="1"/>
      <w:numFmt w:val="japaneseCounting"/>
      <w:lvlText w:val="第%1条"/>
      <w:lvlJc w:val="left"/>
      <w:pPr>
        <w:ind w:left="840" w:hanging="840"/>
      </w:pPr>
      <w:rPr>
        <w:rFonts w:hint="eastAsia" w:ascii="仿宋" w:hAnsi="仿宋" w:eastAsia="仿宋"/>
        <w:b/>
        <w:lang w:val="en-US"/>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WExMmQ3OWY4NzZhZTE0ODUwYWEyZDE4MmE0M2QifQ=="/>
  </w:docVars>
  <w:rsids>
    <w:rsidRoot w:val="004024C6"/>
    <w:rsid w:val="000125CA"/>
    <w:rsid w:val="0003181B"/>
    <w:rsid w:val="00032D6A"/>
    <w:rsid w:val="000360BD"/>
    <w:rsid w:val="0004077F"/>
    <w:rsid w:val="00055B49"/>
    <w:rsid w:val="00071651"/>
    <w:rsid w:val="00097576"/>
    <w:rsid w:val="000A6416"/>
    <w:rsid w:val="000A6E24"/>
    <w:rsid w:val="000A7613"/>
    <w:rsid w:val="000B4472"/>
    <w:rsid w:val="000E663C"/>
    <w:rsid w:val="000F136E"/>
    <w:rsid w:val="000F48A1"/>
    <w:rsid w:val="000F4A3E"/>
    <w:rsid w:val="001031F9"/>
    <w:rsid w:val="00106BF4"/>
    <w:rsid w:val="00122957"/>
    <w:rsid w:val="00124A72"/>
    <w:rsid w:val="00125861"/>
    <w:rsid w:val="00136439"/>
    <w:rsid w:val="00136E1C"/>
    <w:rsid w:val="001707D3"/>
    <w:rsid w:val="001752A2"/>
    <w:rsid w:val="001756EC"/>
    <w:rsid w:val="00186CD5"/>
    <w:rsid w:val="00194177"/>
    <w:rsid w:val="001B655B"/>
    <w:rsid w:val="001C162E"/>
    <w:rsid w:val="001C2EAB"/>
    <w:rsid w:val="001C7B04"/>
    <w:rsid w:val="001E1A11"/>
    <w:rsid w:val="001F07DF"/>
    <w:rsid w:val="00202DD7"/>
    <w:rsid w:val="00210FCB"/>
    <w:rsid w:val="002145A4"/>
    <w:rsid w:val="002263BE"/>
    <w:rsid w:val="00231CB3"/>
    <w:rsid w:val="002357D0"/>
    <w:rsid w:val="00241F35"/>
    <w:rsid w:val="00243B64"/>
    <w:rsid w:val="00261586"/>
    <w:rsid w:val="00272B55"/>
    <w:rsid w:val="002811BC"/>
    <w:rsid w:val="002A2388"/>
    <w:rsid w:val="002C57E9"/>
    <w:rsid w:val="002C6025"/>
    <w:rsid w:val="002D0F69"/>
    <w:rsid w:val="002D1171"/>
    <w:rsid w:val="002D4C36"/>
    <w:rsid w:val="002E1FD1"/>
    <w:rsid w:val="002E479C"/>
    <w:rsid w:val="002E7EFE"/>
    <w:rsid w:val="002F0A70"/>
    <w:rsid w:val="002F20B7"/>
    <w:rsid w:val="002F2CCC"/>
    <w:rsid w:val="003031BE"/>
    <w:rsid w:val="0030358D"/>
    <w:rsid w:val="00321617"/>
    <w:rsid w:val="00325389"/>
    <w:rsid w:val="003311D5"/>
    <w:rsid w:val="003324BF"/>
    <w:rsid w:val="00336CB8"/>
    <w:rsid w:val="00341D4C"/>
    <w:rsid w:val="00351266"/>
    <w:rsid w:val="003519F0"/>
    <w:rsid w:val="00356453"/>
    <w:rsid w:val="00366F98"/>
    <w:rsid w:val="0037483E"/>
    <w:rsid w:val="0039521E"/>
    <w:rsid w:val="003A03B1"/>
    <w:rsid w:val="003C1056"/>
    <w:rsid w:val="003C4A06"/>
    <w:rsid w:val="003E14BF"/>
    <w:rsid w:val="003E5CEF"/>
    <w:rsid w:val="003E7303"/>
    <w:rsid w:val="003F2C48"/>
    <w:rsid w:val="003F3840"/>
    <w:rsid w:val="003F38F2"/>
    <w:rsid w:val="003F4927"/>
    <w:rsid w:val="003F57D6"/>
    <w:rsid w:val="004024C6"/>
    <w:rsid w:val="00404339"/>
    <w:rsid w:val="004048FC"/>
    <w:rsid w:val="00405712"/>
    <w:rsid w:val="00410ACF"/>
    <w:rsid w:val="00415D82"/>
    <w:rsid w:val="004274E4"/>
    <w:rsid w:val="00433FE5"/>
    <w:rsid w:val="00443882"/>
    <w:rsid w:val="004452EF"/>
    <w:rsid w:val="004579D6"/>
    <w:rsid w:val="00475413"/>
    <w:rsid w:val="004B1707"/>
    <w:rsid w:val="004B48A3"/>
    <w:rsid w:val="004B7E43"/>
    <w:rsid w:val="004C1B3B"/>
    <w:rsid w:val="004D6234"/>
    <w:rsid w:val="004E2720"/>
    <w:rsid w:val="004E5F74"/>
    <w:rsid w:val="004F0427"/>
    <w:rsid w:val="004F7A38"/>
    <w:rsid w:val="0050068D"/>
    <w:rsid w:val="00517E88"/>
    <w:rsid w:val="00521298"/>
    <w:rsid w:val="005235C0"/>
    <w:rsid w:val="0052451F"/>
    <w:rsid w:val="00527230"/>
    <w:rsid w:val="00527C4F"/>
    <w:rsid w:val="00535134"/>
    <w:rsid w:val="00542A1E"/>
    <w:rsid w:val="00556CD6"/>
    <w:rsid w:val="00573217"/>
    <w:rsid w:val="005878DC"/>
    <w:rsid w:val="00593AF6"/>
    <w:rsid w:val="00595D0B"/>
    <w:rsid w:val="005A053C"/>
    <w:rsid w:val="005B0DD5"/>
    <w:rsid w:val="005B4611"/>
    <w:rsid w:val="005C4050"/>
    <w:rsid w:val="005C45C1"/>
    <w:rsid w:val="005C63D4"/>
    <w:rsid w:val="005D0C9C"/>
    <w:rsid w:val="005D6A97"/>
    <w:rsid w:val="005E111B"/>
    <w:rsid w:val="005E1EA2"/>
    <w:rsid w:val="005E59FF"/>
    <w:rsid w:val="005E5F40"/>
    <w:rsid w:val="005F069A"/>
    <w:rsid w:val="005F1725"/>
    <w:rsid w:val="005F5D1C"/>
    <w:rsid w:val="00604ADC"/>
    <w:rsid w:val="00615DD1"/>
    <w:rsid w:val="006236AC"/>
    <w:rsid w:val="0062384D"/>
    <w:rsid w:val="006475E2"/>
    <w:rsid w:val="0065491B"/>
    <w:rsid w:val="00656701"/>
    <w:rsid w:val="0065744F"/>
    <w:rsid w:val="006608C0"/>
    <w:rsid w:val="00673216"/>
    <w:rsid w:val="00676DCE"/>
    <w:rsid w:val="006810B0"/>
    <w:rsid w:val="006856BF"/>
    <w:rsid w:val="00697D8D"/>
    <w:rsid w:val="006A50A5"/>
    <w:rsid w:val="006D06C0"/>
    <w:rsid w:val="006D510E"/>
    <w:rsid w:val="006D77A8"/>
    <w:rsid w:val="006E2793"/>
    <w:rsid w:val="006E2B41"/>
    <w:rsid w:val="006E7AAF"/>
    <w:rsid w:val="006F1544"/>
    <w:rsid w:val="006F2B8C"/>
    <w:rsid w:val="006F3B94"/>
    <w:rsid w:val="00703680"/>
    <w:rsid w:val="007071CA"/>
    <w:rsid w:val="00714F35"/>
    <w:rsid w:val="00716550"/>
    <w:rsid w:val="007209E8"/>
    <w:rsid w:val="0073417A"/>
    <w:rsid w:val="00746EBA"/>
    <w:rsid w:val="0075166C"/>
    <w:rsid w:val="00752523"/>
    <w:rsid w:val="00755BBA"/>
    <w:rsid w:val="0075709D"/>
    <w:rsid w:val="007575AE"/>
    <w:rsid w:val="00774EFF"/>
    <w:rsid w:val="00775F81"/>
    <w:rsid w:val="00792031"/>
    <w:rsid w:val="0079643E"/>
    <w:rsid w:val="007A11FE"/>
    <w:rsid w:val="007A3F1E"/>
    <w:rsid w:val="007A7429"/>
    <w:rsid w:val="007B1CE4"/>
    <w:rsid w:val="007B25A3"/>
    <w:rsid w:val="007B7F41"/>
    <w:rsid w:val="007C41C8"/>
    <w:rsid w:val="007D214F"/>
    <w:rsid w:val="007D25B2"/>
    <w:rsid w:val="007E0627"/>
    <w:rsid w:val="007E313F"/>
    <w:rsid w:val="00806BD6"/>
    <w:rsid w:val="00810C7E"/>
    <w:rsid w:val="0081123D"/>
    <w:rsid w:val="00812355"/>
    <w:rsid w:val="00821C3E"/>
    <w:rsid w:val="008409E4"/>
    <w:rsid w:val="0084225B"/>
    <w:rsid w:val="00855CE7"/>
    <w:rsid w:val="0085674E"/>
    <w:rsid w:val="008724DC"/>
    <w:rsid w:val="00872A55"/>
    <w:rsid w:val="00873DAD"/>
    <w:rsid w:val="008777DC"/>
    <w:rsid w:val="00891A60"/>
    <w:rsid w:val="008B52D1"/>
    <w:rsid w:val="008C0336"/>
    <w:rsid w:val="008C3A4C"/>
    <w:rsid w:val="008D1D74"/>
    <w:rsid w:val="008D2543"/>
    <w:rsid w:val="008D67D5"/>
    <w:rsid w:val="008E5ABB"/>
    <w:rsid w:val="008F2ED6"/>
    <w:rsid w:val="00912B9C"/>
    <w:rsid w:val="00914506"/>
    <w:rsid w:val="009154C9"/>
    <w:rsid w:val="00956B01"/>
    <w:rsid w:val="009860AE"/>
    <w:rsid w:val="00992505"/>
    <w:rsid w:val="0099349B"/>
    <w:rsid w:val="00994162"/>
    <w:rsid w:val="00997B65"/>
    <w:rsid w:val="009A3861"/>
    <w:rsid w:val="009A5850"/>
    <w:rsid w:val="009B05C5"/>
    <w:rsid w:val="009C0662"/>
    <w:rsid w:val="009C7D35"/>
    <w:rsid w:val="009D1AD4"/>
    <w:rsid w:val="009D4696"/>
    <w:rsid w:val="009D6062"/>
    <w:rsid w:val="009E21B5"/>
    <w:rsid w:val="009F2CFE"/>
    <w:rsid w:val="009F5C81"/>
    <w:rsid w:val="009F678E"/>
    <w:rsid w:val="00A0720D"/>
    <w:rsid w:val="00A1107C"/>
    <w:rsid w:val="00A2324B"/>
    <w:rsid w:val="00A321F6"/>
    <w:rsid w:val="00A32A1B"/>
    <w:rsid w:val="00A35634"/>
    <w:rsid w:val="00A36BBA"/>
    <w:rsid w:val="00A52B09"/>
    <w:rsid w:val="00A53CA4"/>
    <w:rsid w:val="00A64094"/>
    <w:rsid w:val="00A67E92"/>
    <w:rsid w:val="00A7122E"/>
    <w:rsid w:val="00A73FD1"/>
    <w:rsid w:val="00AB2BBC"/>
    <w:rsid w:val="00AB2F9C"/>
    <w:rsid w:val="00AB320E"/>
    <w:rsid w:val="00AB67F2"/>
    <w:rsid w:val="00AC0166"/>
    <w:rsid w:val="00AC0173"/>
    <w:rsid w:val="00AC57CF"/>
    <w:rsid w:val="00AC7328"/>
    <w:rsid w:val="00AD0545"/>
    <w:rsid w:val="00AD27FD"/>
    <w:rsid w:val="00AD5B13"/>
    <w:rsid w:val="00AE1232"/>
    <w:rsid w:val="00AE309F"/>
    <w:rsid w:val="00B04C90"/>
    <w:rsid w:val="00B123AF"/>
    <w:rsid w:val="00B24A21"/>
    <w:rsid w:val="00B250AD"/>
    <w:rsid w:val="00B26B4D"/>
    <w:rsid w:val="00B3279C"/>
    <w:rsid w:val="00B4048F"/>
    <w:rsid w:val="00B459D3"/>
    <w:rsid w:val="00B528DE"/>
    <w:rsid w:val="00B55D26"/>
    <w:rsid w:val="00B57EFD"/>
    <w:rsid w:val="00B60470"/>
    <w:rsid w:val="00B62880"/>
    <w:rsid w:val="00B62B67"/>
    <w:rsid w:val="00B65B23"/>
    <w:rsid w:val="00B66056"/>
    <w:rsid w:val="00B8364C"/>
    <w:rsid w:val="00B87DD8"/>
    <w:rsid w:val="00B900F8"/>
    <w:rsid w:val="00B9710B"/>
    <w:rsid w:val="00BA135D"/>
    <w:rsid w:val="00BB03CA"/>
    <w:rsid w:val="00BC0DF7"/>
    <w:rsid w:val="00BD01C9"/>
    <w:rsid w:val="00BE330E"/>
    <w:rsid w:val="00BE3466"/>
    <w:rsid w:val="00BE3B45"/>
    <w:rsid w:val="00BE3E19"/>
    <w:rsid w:val="00BE5533"/>
    <w:rsid w:val="00C01A3C"/>
    <w:rsid w:val="00C062EC"/>
    <w:rsid w:val="00C13445"/>
    <w:rsid w:val="00C2020A"/>
    <w:rsid w:val="00C22E87"/>
    <w:rsid w:val="00C23FE6"/>
    <w:rsid w:val="00C24380"/>
    <w:rsid w:val="00C50CF6"/>
    <w:rsid w:val="00C61CC0"/>
    <w:rsid w:val="00C62504"/>
    <w:rsid w:val="00C62658"/>
    <w:rsid w:val="00C62730"/>
    <w:rsid w:val="00C64F35"/>
    <w:rsid w:val="00C71ADB"/>
    <w:rsid w:val="00C75A33"/>
    <w:rsid w:val="00C81138"/>
    <w:rsid w:val="00C8726F"/>
    <w:rsid w:val="00CA25B9"/>
    <w:rsid w:val="00CB009D"/>
    <w:rsid w:val="00CB15E0"/>
    <w:rsid w:val="00CC5650"/>
    <w:rsid w:val="00CD2A87"/>
    <w:rsid w:val="00CD4D29"/>
    <w:rsid w:val="00CE296A"/>
    <w:rsid w:val="00CF0E11"/>
    <w:rsid w:val="00D05522"/>
    <w:rsid w:val="00D1190D"/>
    <w:rsid w:val="00D2744F"/>
    <w:rsid w:val="00D323D6"/>
    <w:rsid w:val="00D34017"/>
    <w:rsid w:val="00D344BF"/>
    <w:rsid w:val="00D436EB"/>
    <w:rsid w:val="00D4453E"/>
    <w:rsid w:val="00D47569"/>
    <w:rsid w:val="00D56EFF"/>
    <w:rsid w:val="00D623D6"/>
    <w:rsid w:val="00D7301D"/>
    <w:rsid w:val="00D73D3E"/>
    <w:rsid w:val="00D74E1D"/>
    <w:rsid w:val="00D74F52"/>
    <w:rsid w:val="00D806B8"/>
    <w:rsid w:val="00D87F3C"/>
    <w:rsid w:val="00D9375E"/>
    <w:rsid w:val="00D93C91"/>
    <w:rsid w:val="00D972F5"/>
    <w:rsid w:val="00DA07F0"/>
    <w:rsid w:val="00DA720F"/>
    <w:rsid w:val="00DB3F6C"/>
    <w:rsid w:val="00DB4739"/>
    <w:rsid w:val="00DC1153"/>
    <w:rsid w:val="00DC798D"/>
    <w:rsid w:val="00DE2F55"/>
    <w:rsid w:val="00DF03CA"/>
    <w:rsid w:val="00E0044F"/>
    <w:rsid w:val="00E048D2"/>
    <w:rsid w:val="00E24BD0"/>
    <w:rsid w:val="00E24F60"/>
    <w:rsid w:val="00E278E3"/>
    <w:rsid w:val="00E37F08"/>
    <w:rsid w:val="00E66FBA"/>
    <w:rsid w:val="00E72350"/>
    <w:rsid w:val="00E74092"/>
    <w:rsid w:val="00E75F87"/>
    <w:rsid w:val="00E84346"/>
    <w:rsid w:val="00E912E8"/>
    <w:rsid w:val="00E9282D"/>
    <w:rsid w:val="00EA7233"/>
    <w:rsid w:val="00EA7CA8"/>
    <w:rsid w:val="00EB29D6"/>
    <w:rsid w:val="00EC00D3"/>
    <w:rsid w:val="00EC129C"/>
    <w:rsid w:val="00ED4444"/>
    <w:rsid w:val="00ED5D10"/>
    <w:rsid w:val="00EE03DF"/>
    <w:rsid w:val="00EF35C4"/>
    <w:rsid w:val="00EF7B12"/>
    <w:rsid w:val="00F05A13"/>
    <w:rsid w:val="00F0777E"/>
    <w:rsid w:val="00F11351"/>
    <w:rsid w:val="00F16897"/>
    <w:rsid w:val="00F24DA9"/>
    <w:rsid w:val="00F30B73"/>
    <w:rsid w:val="00F31AA4"/>
    <w:rsid w:val="00F37966"/>
    <w:rsid w:val="00F52724"/>
    <w:rsid w:val="00F570E2"/>
    <w:rsid w:val="00F57281"/>
    <w:rsid w:val="00F61B40"/>
    <w:rsid w:val="00F724D2"/>
    <w:rsid w:val="00F76626"/>
    <w:rsid w:val="00F872E0"/>
    <w:rsid w:val="00F90969"/>
    <w:rsid w:val="00F918D0"/>
    <w:rsid w:val="00F97A8A"/>
    <w:rsid w:val="00FA2AF7"/>
    <w:rsid w:val="00FC0787"/>
    <w:rsid w:val="00FE4C3B"/>
    <w:rsid w:val="06902BA0"/>
    <w:rsid w:val="0EF6680F"/>
    <w:rsid w:val="4A330473"/>
    <w:rsid w:val="58CA16AA"/>
    <w:rsid w:val="75A2BAB6"/>
    <w:rsid w:val="77785B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1"/>
    <w:semiHidden/>
    <w:unhideWhenUsed/>
    <w:qFormat/>
    <w:uiPriority w:val="99"/>
    <w:rPr>
      <w:b/>
      <w:bCs/>
    </w:rPr>
  </w:style>
  <w:style w:type="character" w:styleId="10">
    <w:name w:val="Strong"/>
    <w:basedOn w:val="9"/>
    <w:qFormat/>
    <w:uiPriority w:val="22"/>
    <w:rPr>
      <w:b/>
      <w:bCs/>
    </w:rPr>
  </w:style>
  <w:style w:type="character" w:styleId="11">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styleId="13">
    <w:name w:val="annotation reference"/>
    <w:basedOn w:val="9"/>
    <w:semiHidden/>
    <w:unhideWhenUsed/>
    <w:qFormat/>
    <w:uiPriority w:val="99"/>
    <w:rPr>
      <w:sz w:val="21"/>
      <w:szCs w:val="21"/>
    </w:rPr>
  </w:style>
  <w:style w:type="character" w:customStyle="1" w:styleId="14">
    <w:name w:val="页眉 字符"/>
    <w:basedOn w:val="9"/>
    <w:link w:val="5"/>
    <w:qFormat/>
    <w:uiPriority w:val="99"/>
    <w:rPr>
      <w:sz w:val="18"/>
      <w:szCs w:val="18"/>
    </w:rPr>
  </w:style>
  <w:style w:type="character" w:customStyle="1" w:styleId="15">
    <w:name w:val="页脚 字符"/>
    <w:basedOn w:val="9"/>
    <w:link w:val="4"/>
    <w:qFormat/>
    <w:uiPriority w:val="99"/>
    <w:rPr>
      <w:sz w:val="18"/>
      <w:szCs w:val="18"/>
    </w:rPr>
  </w:style>
  <w:style w:type="paragraph" w:styleId="16">
    <w:name w:val="List Paragraph"/>
    <w:basedOn w:val="1"/>
    <w:qFormat/>
    <w:uiPriority w:val="99"/>
    <w:pPr>
      <w:ind w:firstLine="420" w:firstLineChars="200"/>
    </w:p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框文本 字符"/>
    <w:basedOn w:val="9"/>
    <w:link w:val="3"/>
    <w:semiHidden/>
    <w:qFormat/>
    <w:uiPriority w:val="99"/>
    <w:rPr>
      <w:kern w:val="2"/>
      <w:sz w:val="18"/>
      <w:szCs w:val="18"/>
    </w:rPr>
  </w:style>
  <w:style w:type="character" w:customStyle="1" w:styleId="19">
    <w:name w:val="批注文字 字符"/>
    <w:basedOn w:val="9"/>
    <w:link w:val="2"/>
    <w:semiHidden/>
    <w:uiPriority w:val="99"/>
    <w:rPr>
      <w:kern w:val="2"/>
      <w:sz w:val="21"/>
      <w:szCs w:val="22"/>
    </w:rPr>
  </w:style>
  <w:style w:type="character" w:customStyle="1" w:styleId="20">
    <w:name w:val="未处理的提及1"/>
    <w:basedOn w:val="9"/>
    <w:semiHidden/>
    <w:unhideWhenUsed/>
    <w:qFormat/>
    <w:uiPriority w:val="99"/>
    <w:rPr>
      <w:color w:val="605E5C"/>
      <w:shd w:val="clear" w:color="auto" w:fill="E1DFDD"/>
    </w:rPr>
  </w:style>
  <w:style w:type="character" w:customStyle="1" w:styleId="21">
    <w:name w:val="批注主题 字符"/>
    <w:basedOn w:val="19"/>
    <w:link w:val="7"/>
    <w:semiHidden/>
    <w:qFormat/>
    <w:uiPriority w:val="99"/>
    <w:rPr>
      <w:b/>
      <w:bCs/>
      <w:kern w:val="2"/>
      <w:sz w:val="21"/>
      <w:szCs w:val="22"/>
    </w:rPr>
  </w:style>
  <w:style w:type="character" w:customStyle="1" w:styleId="22">
    <w:name w:val="未处理的提及2"/>
    <w:basedOn w:val="9"/>
    <w:semiHidden/>
    <w:unhideWhenUsed/>
    <w:qFormat/>
    <w:uiPriority w:val="99"/>
    <w:rPr>
      <w:color w:val="605E5C"/>
      <w:shd w:val="clear" w:color="auto" w:fill="E1DFDD"/>
    </w:rPr>
  </w:style>
  <w:style w:type="character" w:styleId="23">
    <w:name w:val="Placeholder Text"/>
    <w:basedOn w:val="9"/>
    <w:semiHidden/>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1787</Words>
  <Characters>1874</Characters>
  <Lines>14</Lines>
  <Paragraphs>4</Paragraphs>
  <TotalTime>6</TotalTime>
  <ScaleCrop>false</ScaleCrop>
  <LinksUpToDate>false</LinksUpToDate>
  <CharactersWithSpaces>1878</CharactersWithSpaces>
  <Application>WWO_wpscloud_20211124172602-ea798320c4</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2022-09-07T10:58:00Z</dcterms:created>
  <dc:creator>suqin wu</dc:creator>
  <cp:lastModifiedBy>纪慈数15359236598</cp:lastModifiedBy>
  <dcterms:modified xsi:type="dcterms:W3CDTF">2022-09-09T16:42:05Z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F82024A4D4554DBFB9F29B2126BE861D</vt:lpwstr>
  </property>
</Properties>
</file>